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&lt;título do projeto&gt;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1. Análise do contexto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contextualSpacing w:val="0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Descreva os problemas identificados no cenário atual cuja solução será apresentada nas seções seguinte deste projeto. O contexto deve ser o “retrato” destes problemas. É importante ficar claro quais problemas são enfrentados e como os beneficiários do projeto são impactados.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36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2.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A justificativa e o contexto caminham de maneira conjunta. Explique porque a estratégia definida pelo projeto foi escolhida para resolver o(s) problema(s) apresentado(s) no contexto.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Utilize referências doutrinárias que corroborem a estratégia. Quanto mais próximas estas referências estiverem das obras básicas, mais sólida será sua fundamentação.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60" w:lineRule="auto"/>
        <w:ind w:left="0" w:firstLine="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3.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3.1 Geral</w:t>
      </w:r>
    </w:p>
    <w:p w:rsidR="00000000" w:rsidDel="00000000" w:rsidP="00000000" w:rsidRDefault="00000000" w:rsidRPr="00000000" w14:paraId="00000008">
      <w:pPr>
        <w:spacing w:after="200" w:before="200" w:lineRule="auto"/>
        <w:ind w:firstLine="720"/>
        <w:contextualSpacing w:val="0"/>
        <w:rPr/>
      </w:pPr>
      <w:r w:rsidDel="00000000" w:rsidR="00000000" w:rsidRPr="00000000">
        <w:rPr>
          <w:i w:val="1"/>
          <w:rtl w:val="0"/>
        </w:rPr>
        <w:t xml:space="preserve">O objetivo geral demonstra a mudança na realidade que o projeto pretende contribuir. Lembre-se que o objetivo geral deve estar alinhado com a missão da instituição. Geralmente o objetivo geral é um parágrafo de no máximo cinco linhas. Pergunte-se: Mas pra quê quero fazer tudo isso? Esperando que mudança?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ind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3.2 Objetivos Específicos</w:t>
      </w:r>
    </w:p>
    <w:p w:rsidR="00000000" w:rsidDel="00000000" w:rsidP="00000000" w:rsidRDefault="00000000" w:rsidRPr="00000000" w14:paraId="0000000A">
      <w:pPr>
        <w:spacing w:after="200" w:lineRule="auto"/>
        <w:ind w:firstLine="72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Os objetivos específicos correspondem aos resultados concretos que o projeto pretende alcançar e contribuem para o alcance do objetivo geral. Normalmente, são frases completas, porém curtas. </w:t>
      </w:r>
      <w:r w:rsidDel="00000000" w:rsidR="00000000" w:rsidRPr="00000000">
        <w:rPr>
          <w:rtl w:val="0"/>
        </w:rPr>
        <w:t xml:space="preserve">O objetivo específico deve ser: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Específico: traz objetividade no que se propõe fazer, não é algo genérico;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Mensurável: quantifica o que irá fazer;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Atingível: ao final do projeto são passíveis de serem atingidos;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Relevante: deve ser relevante para o alcance do objetivo geral;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1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Temporal: deve estar dentro do tempo de realização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Apresentar em forma de tópicos:</w:t>
      </w:r>
    </w:p>
    <w:p w:rsidR="00000000" w:rsidDel="00000000" w:rsidP="00000000" w:rsidRDefault="00000000" w:rsidRPr="00000000" w14:paraId="00000012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Objetivo específico 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Objetivo específico 2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Planejamento</w:t>
      </w:r>
    </w:p>
    <w:p w:rsidR="00000000" w:rsidDel="00000000" w:rsidP="00000000" w:rsidRDefault="00000000" w:rsidRPr="00000000" w14:paraId="00000018">
      <w:pPr>
        <w:spacing w:after="200" w:lineRule="auto"/>
        <w:contextualSpacing w:val="0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Se necessário, explicar como o projeto será executado, dividindo esta Seção em subseções. No final, detalhar na tabela abaixo as ações que serão executadas.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960"/>
        <w:tblGridChange w:id="0">
          <w:tblGrid>
            <w:gridCol w:w="5070"/>
            <w:gridCol w:w="396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A-1. xxx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A-2. 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A-3. zzz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00" w:before="0" w:lineRule="auto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Público-Alvo</w:t>
      </w:r>
    </w:p>
    <w:p w:rsidR="00000000" w:rsidDel="00000000" w:rsidP="00000000" w:rsidRDefault="00000000" w:rsidRPr="00000000" w14:paraId="00000023">
      <w:pPr>
        <w:ind w:firstLine="720"/>
        <w:contextualSpacing w:val="0"/>
        <w:rPr/>
      </w:pPr>
      <w:r w:rsidDel="00000000" w:rsidR="00000000" w:rsidRPr="00000000">
        <w:rPr>
          <w:i w:val="1"/>
          <w:rtl w:val="0"/>
        </w:rPr>
        <w:t xml:space="preserve">Beneficiados pelo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Cronograma</w:t>
      </w:r>
    </w:p>
    <w:p w:rsidR="00000000" w:rsidDel="00000000" w:rsidP="00000000" w:rsidRDefault="00000000" w:rsidRPr="00000000" w14:paraId="00000025">
      <w:pPr>
        <w:ind w:firstLine="720"/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Escolher a periodicidade que mais se ajusta ao projeto: dias, semanas ou meses. Preferencialmente, utilize referências variáveis, que possam se ajustar facilmente a data de início do projeto. É importante prever uma data de início, mas deixar o projeto flexível, para não alterar o cronograma caso a data de início mude.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Data prevista para início: </w:t>
      </w:r>
      <w:r w:rsidDel="00000000" w:rsidR="00000000" w:rsidRPr="00000000">
        <w:rPr>
          <w:b w:val="1"/>
          <w:rtl w:val="0"/>
        </w:rPr>
        <w:t xml:space="preserve">DD/MM/AAAA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8.625"/>
        <w:gridCol w:w="1128.625"/>
        <w:gridCol w:w="1128.625"/>
        <w:gridCol w:w="1128.625"/>
        <w:gridCol w:w="1128.625"/>
        <w:gridCol w:w="1128.625"/>
        <w:gridCol w:w="1128.625"/>
        <w:gridCol w:w="1128.625"/>
        <w:tblGridChange w:id="0">
          <w:tblGrid>
            <w:gridCol w:w="1128.625"/>
            <w:gridCol w:w="1128.625"/>
            <w:gridCol w:w="1128.625"/>
            <w:gridCol w:w="1128.625"/>
            <w:gridCol w:w="1128.625"/>
            <w:gridCol w:w="1128.625"/>
            <w:gridCol w:w="1128.625"/>
            <w:gridCol w:w="1128.62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 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0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Orçamento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Investimento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5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contextualSpacing w:val="0"/>
      <w:jc w:val="left"/>
      <w:rPr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4"/>
      <w:tblW w:w="9000.0" w:type="dxa"/>
      <w:jc w:val="left"/>
      <w:tblInd w:w="100.0" w:type="pct"/>
      <w:tblLayout w:type="fixed"/>
      <w:tblLook w:val="0600"/>
    </w:tblPr>
    <w:tblGrid>
      <w:gridCol w:w="4290"/>
      <w:gridCol w:w="4710"/>
      <w:tblGridChange w:id="0">
        <w:tblGrid>
          <w:gridCol w:w="4290"/>
          <w:gridCol w:w="4710"/>
        </w:tblGrid>
      </w:tblGridChange>
    </w:tblGrid>
    <w:tr>
      <w:trPr>
        <w:trHeight w:val="50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contextualSpacing w:val="0"/>
            <w:rPr>
              <w:rFonts w:ascii="Impact" w:cs="Impact" w:eastAsia="Impact" w:hAnsi="Impact"/>
              <w:color w:val="434343"/>
              <w:sz w:val="16"/>
              <w:szCs w:val="16"/>
            </w:rPr>
          </w:pPr>
          <w:r w:rsidDel="00000000" w:rsidR="00000000" w:rsidRPr="00000000">
            <w:rPr>
              <w:rFonts w:ascii="Impact" w:cs="Impact" w:eastAsia="Impact" w:hAnsi="Impact"/>
              <w:color w:val="434343"/>
              <w:sz w:val="16"/>
              <w:szCs w:val="16"/>
              <w:rtl w:val="0"/>
            </w:rPr>
            <w:t xml:space="preserve">Sociedade Espírita Jesus - Santiago/RS </w:t>
          </w:r>
        </w:p>
        <w:p w:rsidR="00000000" w:rsidDel="00000000" w:rsidP="00000000" w:rsidRDefault="00000000" w:rsidRPr="00000000" w14:paraId="00000054">
          <w:pPr>
            <w:contextualSpacing w:val="0"/>
            <w:rPr>
              <w:rFonts w:ascii="Impact" w:cs="Impact" w:eastAsia="Impact" w:hAnsi="Impact"/>
              <w:color w:val="434343"/>
              <w:sz w:val="16"/>
              <w:szCs w:val="16"/>
            </w:rPr>
          </w:pPr>
          <w:r w:rsidDel="00000000" w:rsidR="00000000" w:rsidRPr="00000000">
            <w:rPr>
              <w:rFonts w:ascii="Impact" w:cs="Impact" w:eastAsia="Impact" w:hAnsi="Impact"/>
              <w:color w:val="434343"/>
              <w:sz w:val="16"/>
              <w:szCs w:val="16"/>
              <w:rtl w:val="0"/>
            </w:rPr>
            <w:t xml:space="preserve">sejesus.org.br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5">
          <w:pPr>
            <w:contextualSpacing w:val="0"/>
            <w:jc w:val="right"/>
            <w:rPr>
              <w:rFonts w:ascii="Impact" w:cs="Impact" w:eastAsia="Impact" w:hAnsi="Impact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Fonts w:ascii="Impact" w:cs="Impact" w:eastAsia="Impact" w:hAnsi="Impact"/>
              <w:b w:val="1"/>
              <w:color w:val="434343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contextualSpacing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599290" cy="1176338"/>
          <wp:effectExtent b="0" l="0" r="0" t="0"/>
          <wp:docPr descr="logo.png" id="1" name="image2.png"/>
          <a:graphic>
            <a:graphicData uri="http://schemas.openxmlformats.org/drawingml/2006/picture">
              <pic:pic>
                <pic:nvPicPr>
                  <pic:cNvPr descr="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290" cy="1176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